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8C49" w14:textId="77777777" w:rsidR="00E705F4" w:rsidRPr="008925D8" w:rsidRDefault="00D03BF5" w:rsidP="001B3A25">
      <w:pPr>
        <w:ind w:right="-199"/>
        <w:jc w:val="center"/>
        <w:rPr>
          <w:b/>
          <w:bCs/>
          <w:sz w:val="36"/>
          <w:szCs w:val="36"/>
          <w:lang w:val="ru-RU"/>
        </w:rPr>
      </w:pPr>
      <w:r w:rsidRPr="008925D8">
        <w:rPr>
          <w:b/>
          <w:bCs/>
          <w:sz w:val="36"/>
          <w:szCs w:val="36"/>
          <w:lang w:val="ru-RU"/>
        </w:rPr>
        <w:t>Общество с ограниченной ответственностью</w:t>
      </w:r>
    </w:p>
    <w:p w14:paraId="46CE8C4A" w14:textId="0FA492BA" w:rsidR="00E705F4" w:rsidRPr="008925D8" w:rsidRDefault="00D03BF5">
      <w:pPr>
        <w:jc w:val="center"/>
        <w:rPr>
          <w:b/>
          <w:bCs/>
          <w:sz w:val="36"/>
          <w:szCs w:val="36"/>
          <w:lang w:val="ru-RU"/>
        </w:rPr>
      </w:pPr>
      <w:r w:rsidRPr="008925D8">
        <w:rPr>
          <w:b/>
          <w:bCs/>
          <w:sz w:val="36"/>
          <w:szCs w:val="36"/>
          <w:lang w:val="ru-RU"/>
        </w:rPr>
        <w:t>Микрокредитная компания «</w:t>
      </w:r>
      <w:r w:rsidR="00183FE4">
        <w:rPr>
          <w:b/>
          <w:bCs/>
          <w:sz w:val="36"/>
          <w:szCs w:val="36"/>
          <w:lang w:val="ru-RU"/>
        </w:rPr>
        <w:t>Фин</w:t>
      </w:r>
      <w:r w:rsidR="00B06B26">
        <w:rPr>
          <w:b/>
          <w:bCs/>
          <w:sz w:val="36"/>
          <w:szCs w:val="36"/>
          <w:lang w:val="ru-RU"/>
        </w:rPr>
        <w:t xml:space="preserve">ансовый </w:t>
      </w:r>
      <w:r w:rsidR="00CA39D0">
        <w:rPr>
          <w:b/>
          <w:bCs/>
          <w:sz w:val="36"/>
          <w:szCs w:val="36"/>
          <w:lang w:val="ru-RU"/>
        </w:rPr>
        <w:t>к</w:t>
      </w:r>
      <w:r w:rsidR="00B06B26">
        <w:rPr>
          <w:b/>
          <w:bCs/>
          <w:sz w:val="36"/>
          <w:szCs w:val="36"/>
          <w:lang w:val="ru-RU"/>
        </w:rPr>
        <w:t>ластер</w:t>
      </w:r>
      <w:r w:rsidRPr="008925D8">
        <w:rPr>
          <w:b/>
          <w:bCs/>
          <w:sz w:val="36"/>
          <w:szCs w:val="36"/>
          <w:lang w:val="ru-RU"/>
        </w:rPr>
        <w:t>»</w:t>
      </w:r>
    </w:p>
    <w:p w14:paraId="46CE8C4B" w14:textId="77777777" w:rsidR="00E705F4" w:rsidRPr="008925D8" w:rsidRDefault="00E705F4">
      <w:pPr>
        <w:rPr>
          <w:lang w:val="ru-RU"/>
        </w:rPr>
      </w:pPr>
    </w:p>
    <w:p w14:paraId="46CE8C4C" w14:textId="05FED3F1" w:rsidR="00E705F4" w:rsidRPr="008925D8" w:rsidRDefault="00D03BF5">
      <w:pPr>
        <w:ind w:firstLineChars="800" w:firstLine="1600"/>
        <w:rPr>
          <w:lang w:val="ru-RU"/>
        </w:rPr>
      </w:pPr>
      <w:r w:rsidRPr="008925D8">
        <w:rPr>
          <w:lang w:val="ru-RU"/>
        </w:rPr>
        <w:t xml:space="preserve">ИНН: </w:t>
      </w:r>
      <w:r w:rsidR="00A67465" w:rsidRPr="00A67465">
        <w:rPr>
          <w:rFonts w:ascii="Times New Roman" w:eastAsia="SimSun" w:hAnsi="Times New Roman" w:cs="Times New Roman"/>
          <w:color w:val="000000"/>
          <w:lang w:val="ru-RU" w:bidi="ar"/>
        </w:rPr>
        <w:t>9718269237</w:t>
      </w:r>
      <w:r w:rsidRPr="008925D8">
        <w:rPr>
          <w:lang w:val="ru-RU"/>
        </w:rPr>
        <w:t xml:space="preserve">, КПП: </w:t>
      </w:r>
      <w:r w:rsidR="007C7C13" w:rsidRPr="007C7C13">
        <w:rPr>
          <w:rFonts w:ascii="Times New Roman" w:eastAsia="SimSun" w:hAnsi="Times New Roman" w:cs="Times New Roman"/>
          <w:color w:val="000000"/>
          <w:lang w:val="ru-RU" w:bidi="ar"/>
        </w:rPr>
        <w:t>784001001</w:t>
      </w:r>
      <w:r w:rsidRPr="008925D8">
        <w:rPr>
          <w:lang w:val="ru-RU"/>
        </w:rPr>
        <w:t xml:space="preserve">, ОГРН: </w:t>
      </w:r>
      <w:r w:rsidR="003D1C35" w:rsidRPr="003D1C35">
        <w:rPr>
          <w:rFonts w:ascii="Times New Roman" w:eastAsia="SimSun" w:hAnsi="Times New Roman" w:cs="Times New Roman"/>
          <w:color w:val="000000"/>
          <w:lang w:val="ru-RU" w:bidi="ar"/>
        </w:rPr>
        <w:t>1247700683130</w:t>
      </w:r>
    </w:p>
    <w:p w14:paraId="59DFAB07" w14:textId="093B271E" w:rsidR="00FB6FCB" w:rsidRPr="00FB6FCB" w:rsidRDefault="002D6079" w:rsidP="00FB6FCB">
      <w:pP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                 </w:t>
      </w:r>
      <w:r w:rsidR="00FB6FCB" w:rsidRPr="00FB6FCB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>190005, Россия, г. Санкт-Петербург, муниципальный округ Измайловское</w:t>
      </w:r>
    </w:p>
    <w:p w14:paraId="059EB903" w14:textId="023AEF30" w:rsidR="00FB6FCB" w:rsidRDefault="00FB6FCB" w:rsidP="00FB6FCB">
      <w:pP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                           </w:t>
      </w:r>
      <w:r w:rsidRPr="00FB6FCB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вн.тер.г., наб. реки Фонтанки, д. 136, литера А, помещ. 1-Н </w:t>
      </w:r>
    </w:p>
    <w:p w14:paraId="46CE8C4F" w14:textId="13A27073" w:rsidR="00E705F4" w:rsidRPr="008925D8" w:rsidRDefault="00FB6FCB" w:rsidP="00FB6FCB">
      <w:pPr>
        <w:rPr>
          <w:lang w:val="ru-RU"/>
        </w:rPr>
      </w:pPr>
      <w:r>
        <w:rPr>
          <w:lang w:val="ru-RU"/>
        </w:rPr>
        <w:t xml:space="preserve">                                                 </w:t>
      </w:r>
      <w:r w:rsidR="00D03BF5" w:rsidRPr="008925D8">
        <w:rPr>
          <w:lang w:val="ru-RU"/>
        </w:rPr>
        <w:t xml:space="preserve">р/с </w:t>
      </w:r>
      <w:r w:rsidR="003B0C89" w:rsidRPr="003B0C89">
        <w:rPr>
          <w:rFonts w:ascii="Times New Roman" w:eastAsia="SimSun" w:hAnsi="Times New Roman" w:cs="Times New Roman"/>
          <w:color w:val="000000"/>
          <w:lang w:val="ru-RU" w:bidi="ar"/>
        </w:rPr>
        <w:t>40701810200000011236</w:t>
      </w:r>
      <w:r w:rsidR="00D03BF5" w:rsidRPr="008925D8">
        <w:rPr>
          <w:lang w:val="ru-RU"/>
        </w:rPr>
        <w:t xml:space="preserve"> в АО «ТБанк», </w:t>
      </w:r>
    </w:p>
    <w:p w14:paraId="46CE8C50" w14:textId="77777777" w:rsidR="00E705F4" w:rsidRPr="008925D8" w:rsidRDefault="00D03BF5">
      <w:pPr>
        <w:ind w:firstLineChars="1100" w:firstLine="2200"/>
        <w:rPr>
          <w:lang w:val="ru-RU"/>
        </w:rPr>
      </w:pPr>
      <w:r w:rsidRPr="008925D8">
        <w:rPr>
          <w:lang w:val="ru-RU"/>
        </w:rPr>
        <w:t xml:space="preserve">к/с 30101810145250000974, БИК 044525974 </w:t>
      </w:r>
    </w:p>
    <w:p w14:paraId="46CE8C51" w14:textId="77777777" w:rsidR="00E705F4" w:rsidRPr="008925D8" w:rsidRDefault="00E705F4">
      <w:pPr>
        <w:ind w:firstLineChars="1100" w:firstLine="2200"/>
        <w:rPr>
          <w:lang w:val="ru-RU"/>
        </w:rPr>
      </w:pPr>
    </w:p>
    <w:p w14:paraId="46CE8C53" w14:textId="0AC376B0" w:rsidR="00E705F4" w:rsidRPr="001B3A25" w:rsidRDefault="00D03BF5" w:rsidP="00236FD9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56649">
        <w:rPr>
          <w:lang w:val="ru-RU"/>
        </w:rPr>
        <w:br/>
      </w:r>
      <w:r w:rsidR="2D1DFD0D" w:rsidRPr="2D1DFD0D">
        <w:rPr>
          <w:sz w:val="22"/>
          <w:szCs w:val="22"/>
          <w:lang w:val="ru-RU"/>
        </w:rPr>
        <w:t xml:space="preserve">         </w:t>
      </w:r>
      <w:r w:rsidR="2D1DFD0D" w:rsidRPr="0015664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ПРОГРАММА ОКАЗАНИЯ УСЛУГИ «ЧАРДЖБЭК » (CHARGEBACK)</w:t>
      </w:r>
    </w:p>
    <w:p w14:paraId="46CE8C54" w14:textId="77777777" w:rsidR="00E705F4" w:rsidRPr="008925D8" w:rsidRDefault="00E705F4">
      <w:pPr>
        <w:ind w:firstLineChars="750" w:firstLine="1500"/>
        <w:jc w:val="both"/>
        <w:rPr>
          <w:rFonts w:ascii="Times New Roman" w:hAnsi="Times New Roman" w:cs="Times New Roman"/>
          <w:lang w:val="ru-RU"/>
        </w:rPr>
      </w:pPr>
    </w:p>
    <w:p w14:paraId="46CE8C55" w14:textId="77777777" w:rsidR="00E705F4" w:rsidRPr="008925D8" w:rsidRDefault="00E705F4">
      <w:pPr>
        <w:ind w:firstLineChars="750" w:firstLine="165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180A953" w14:textId="7558923C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t>Программа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предоставления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>услуги «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Чарджбэк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>»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разработан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а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Обществом с ограниченной ответственностью «Космовизаком» (Лицензиаром)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в соответствии с действующим законодательством Российской Федерации и определя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ю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т условия предоставления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доступа к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программно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му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обеспечени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ю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для ЭВМ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«</w:t>
      </w:r>
      <w:r w:rsidRPr="00156649">
        <w:rPr>
          <w:rFonts w:ascii="Times New Roman" w:eastAsia="SimSun" w:hAnsi="Times New Roman" w:cs="Times New Roman"/>
          <w:sz w:val="22"/>
          <w:szCs w:val="22"/>
        </w:rPr>
        <w:t>C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osmovisa.com» (далее – Программа)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- Клиентам ООО МКК «Финансовый кластер». И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сключительные права на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Программу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принадлежат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Лицензиару. </w:t>
      </w:r>
      <w:r w:rsidRPr="008925D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Программа внесена в единый реестр российских программ для ЭВМ и баз данных (Реестровая запись </w:t>
      </w:r>
      <w:r w:rsidRPr="00CF324E">
        <w:rPr>
          <w:rFonts w:ascii="Times New Roman" w:eastAsia="SimSun" w:hAnsi="Times New Roman" w:cs="Times New Roman"/>
          <w:sz w:val="22"/>
          <w:szCs w:val="22"/>
          <w:lang w:val="ru-RU"/>
        </w:rPr>
        <w:t>№11926 от 29.10.2021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>Код вида деятельности в области ИТ согласно приказу Минцифры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>России от 11.05.2023 № 449 — 2.01.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)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Стоимость услуги указана в «Тарифах на дополнительные услуги</w:t>
      </w:r>
      <w:r w:rsidR="007F28CC">
        <w:rPr>
          <w:rFonts w:ascii="Times New Roman" w:eastAsia="SimSun" w:hAnsi="Times New Roman" w:cs="Times New Roman"/>
          <w:sz w:val="22"/>
          <w:szCs w:val="22"/>
          <w:lang w:val="ru-RU"/>
        </w:rPr>
        <w:t>»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,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размещенные на сайте </w:t>
      </w:r>
      <w:hyperlink r:id="rId4" w:history="1">
        <w:r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</w:t>
        </w:r>
        <w:r w:rsidRPr="004C6ACF">
          <w:rPr>
            <w:rStyle w:val="a4"/>
            <w:rFonts w:ascii="Times New Roman" w:eastAsia="SimSun" w:hAnsi="Times New Roman" w:cs="Times New Roman"/>
            <w:sz w:val="22"/>
            <w:szCs w:val="22"/>
          </w:rPr>
          <w:t>nadodeneg</w:t>
        </w:r>
        <w:r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.ru/</w:t>
        </w:r>
      </w:hyperlink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Датой начала действия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 считается дата подключения (оплаты)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слуги.</w:t>
      </w:r>
      <w:r w:rsidRPr="00AA65CF">
        <w:rPr>
          <w:lang w:val="ru-RU"/>
        </w:rPr>
        <w:t xml:space="preserve">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Каждый Клиент имеет право отказа от оказания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слуги. Отказ от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 не является основанием для отказа в выдаче займа и не влияет на оценку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Клиента как потенциального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заемщика.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</w:p>
    <w:p w14:paraId="2FECAFD2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2621CD87" w14:textId="77777777" w:rsidR="003C11CD" w:rsidRPr="001B3A25" w:rsidRDefault="003C11CD" w:rsidP="003C11CD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</w:pPr>
      <w:r w:rsidRPr="001B3A2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Область применения Программы:</w:t>
      </w:r>
    </w:p>
    <w:p w14:paraId="79D67D65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3495853A" w14:textId="77777777" w:rsidR="003C11CD" w:rsidRPr="00C36CC8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Услуга 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>представляет собой доступ к онлайн сервису возврата денежных средств от недобросовестных продавцов, который выступает посредником между клиентом и банком при отмене платежа и возврате денег клиенту.  Возвраты могут производить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ся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по следующим транзакциям: покупки в магазинах, в маркетплейсах,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>билетов, отелей, сервисов бронирований, букмекерских контор, при хищении данных карты. 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Сервис анализирует правовые основания для возврата средств,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автоматически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формирует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необходимые документы для проведения процедуры и сопровождает процесс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взаимодействия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клиента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с банками и платежными системами.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4D5AAF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Функциональные возможности программы:</w:t>
      </w:r>
    </w:p>
    <w:p w14:paraId="6724CD85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 1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Подготовка документов для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Чарджб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э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ка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: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Проверка правовых основания для инициирования процедуры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Чарджб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э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;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Расчет сроков подачи заявления в соответствии с требованиями платежной системы;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                                                                           </w:t>
      </w:r>
    </w:p>
    <w:p w14:paraId="09ED6427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Персонализированная подготовка пакета документов на двух языка: русском и английском;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Автоматическое направление документов для оспаривания банковской транзакции.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2.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Поддержка претензионного порядка: </w:t>
      </w:r>
    </w:p>
    <w:p w14:paraId="7327D0CE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Автоматическая подготовка претензий к продавцу перед подачей обращения в банк;</w:t>
      </w:r>
    </w:p>
    <w:p w14:paraId="59826838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Интеграция с электронными почтовыми сервисами для отправки претензий.</w:t>
      </w:r>
    </w:p>
    <w:p w14:paraId="7AE51012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40A679AD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3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Сопровождение процедуры: </w:t>
      </w:r>
    </w:p>
    <w:p w14:paraId="4D96B47E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29972D07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lastRenderedPageBreak/>
        <w:t>● Консультации по взаимодействию с продавцом, банком и платёжной системой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(разъяснение общего порядка взаимодействия с продавцом, банком-эмитентом и платежной системой);</w:t>
      </w:r>
    </w:p>
    <w:p w14:paraId="27A7248F" w14:textId="77777777" w:rsidR="003C11CD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Уведомления о необходимости предоставления дополнительных документов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или сведений, которые могут быть запрошены банком в ходе рассмотрения заявления;</w:t>
      </w:r>
    </w:p>
    <w:p w14:paraId="484958E3" w14:textId="52325292" w:rsidR="00236FD9" w:rsidRDefault="003C11CD" w:rsidP="003C11C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</w:t>
      </w:r>
      <w:r w:rsidRPr="007A0C11">
        <w:rPr>
          <w:rFonts w:ascii="Times New Roman" w:eastAsia="SimSun" w:hAnsi="Times New Roman" w:cs="Times New Roman"/>
          <w:sz w:val="22"/>
          <w:szCs w:val="22"/>
          <w:lang w:val="ru-RU"/>
        </w:rPr>
        <w:t>Предварительная оценка перспектив подачи заявления на процедуру Чарджбэк (Chargeback) на основании представленных клиентом данных — исключительно в информационных целях. Оценка не является гарантией результата и не влияет на решение, принимаемое банком-эмитентом и платёжной системой.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="00236FD9">
        <w:rPr>
          <w:rFonts w:ascii="Times New Roman" w:eastAsia="SimSun" w:hAnsi="Times New Roman" w:cs="Times New Roman"/>
          <w:sz w:val="22"/>
          <w:szCs w:val="22"/>
          <w:lang w:val="ru-RU"/>
        </w:rPr>
        <w:br/>
      </w:r>
    </w:p>
    <w:p w14:paraId="2BBB4C03" w14:textId="0BCE6DBC" w:rsidR="00A3206F" w:rsidRPr="00D03BF5" w:rsidRDefault="00D03BF5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</w:pP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Доступ к работе </w:t>
      </w:r>
      <w:r w:rsidR="001B3A2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с Программой</w:t>
      </w:r>
      <w:r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: </w:t>
      </w: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br/>
      </w: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br/>
      </w:r>
    </w:p>
    <w:p w14:paraId="2042231B" w14:textId="085B9500" w:rsidR="000166ED" w:rsidRDefault="00236FD9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Для доступа к работе с</w:t>
      </w:r>
      <w:r w:rsid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561BBA">
        <w:rPr>
          <w:rFonts w:ascii="Times New Roman" w:eastAsia="SimSun" w:hAnsi="Times New Roman" w:cs="Times New Roman"/>
          <w:sz w:val="22"/>
          <w:szCs w:val="22"/>
          <w:lang w:val="ru-RU"/>
        </w:rPr>
        <w:t>сервисом</w:t>
      </w:r>
      <w:r w:rsid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необходимо 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запустить интернет-браузер и удостовериться, что устройство имеет стабильное интернет-соединение. </w:t>
      </w:r>
    </w:p>
    <w:p w14:paraId="361FA895" w14:textId="77777777" w:rsidR="000166ED" w:rsidRDefault="000166ED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6BD3E859" w14:textId="02D34754" w:rsidR="0085706B" w:rsidRDefault="00236FD9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В адресной строке необходимо ввести </w:t>
      </w:r>
      <w:r w:rsidRPr="00236FD9">
        <w:rPr>
          <w:rFonts w:ascii="Times New Roman" w:eastAsia="SimSun" w:hAnsi="Times New Roman" w:cs="Times New Roman"/>
          <w:sz w:val="22"/>
          <w:szCs w:val="22"/>
        </w:rPr>
        <w:t>URL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-адрес веб-приложения:</w:t>
      </w:r>
      <w:r w:rsidR="003E01A2" w:rsidRPr="003E01A2">
        <w:rPr>
          <w:lang w:val="ru-RU"/>
        </w:rPr>
        <w:t xml:space="preserve"> </w:t>
      </w:r>
      <w:hyperlink r:id="rId5" w:history="1">
        <w:r w:rsidR="00625D8A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https://НД.космовиза.рф</w:t>
        </w:r>
      </w:hyperlink>
      <w:r w:rsidR="00625D8A">
        <w:rPr>
          <w:rFonts w:ascii="Times New Roman" w:eastAsia="SimSun" w:hAnsi="Times New Roman" w:cs="Times New Roman"/>
          <w:sz w:val="22"/>
          <w:szCs w:val="22"/>
          <w:lang w:val="ru-RU"/>
        </w:rPr>
        <w:t>/</w:t>
      </w:r>
      <w:r w:rsidR="003C11CD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D03BF5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или перейти по ссылке в</w:t>
      </w:r>
      <w:r w:rsidR="004451E2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26312A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суб</w:t>
      </w:r>
      <w:r w:rsidR="004451E2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лицензионном </w:t>
      </w:r>
      <w:r w:rsidR="001B3A25"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свидетельстве</w:t>
      </w:r>
      <w:r w:rsidR="001B3A25"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.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В случае успешного перехода по указанному </w:t>
      </w:r>
      <w:r w:rsidRPr="00236FD9">
        <w:rPr>
          <w:rFonts w:ascii="Times New Roman" w:eastAsia="SimSun" w:hAnsi="Times New Roman" w:cs="Times New Roman"/>
          <w:sz w:val="22"/>
          <w:szCs w:val="22"/>
        </w:rPr>
        <w:t>URL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-адресу на экране устройства в интернет-браузере появится форма входа в </w:t>
      </w:r>
      <w:r w:rsidR="00561BBA">
        <w:rPr>
          <w:rFonts w:ascii="Times New Roman" w:eastAsia="SimSun" w:hAnsi="Times New Roman" w:cs="Times New Roman"/>
          <w:sz w:val="22"/>
          <w:szCs w:val="22"/>
          <w:lang w:val="ru-RU"/>
        </w:rPr>
        <w:t>сервис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, представленная через кнопку “Вход” с полями «Логин», «Пароль» и кнопкой “Я не робот” и вспомогательными элементами интерфейса.</w:t>
      </w:r>
    </w:p>
    <w:p w14:paraId="04639F23" w14:textId="77777777" w:rsidR="00A3206F" w:rsidRDefault="00A3206F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3828E11B" w14:textId="61FBD522" w:rsidR="00A3206F" w:rsidRPr="00236FD9" w:rsidRDefault="00A3206F" w:rsidP="00A3206F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 вопросам </w:t>
      </w:r>
      <w:r w:rsidR="00561BBA">
        <w:rPr>
          <w:rFonts w:ascii="Times New Roman" w:eastAsia="SimSun" w:hAnsi="Times New Roman" w:cs="Times New Roman"/>
          <w:sz w:val="22"/>
          <w:szCs w:val="22"/>
          <w:lang w:val="ru-RU"/>
        </w:rPr>
        <w:t>с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ервиса, а также по вопросам доступа к </w:t>
      </w:r>
      <w:r w:rsidR="00A17E7E">
        <w:rPr>
          <w:rFonts w:ascii="Times New Roman" w:eastAsia="SimSun" w:hAnsi="Times New Roman" w:cs="Times New Roman"/>
          <w:sz w:val="22"/>
          <w:szCs w:val="22"/>
        </w:rPr>
        <w:t>c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>ервис</w:t>
      </w:r>
      <w:r w:rsidR="00A17E7E"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="003C11CD">
        <w:rPr>
          <w:rFonts w:ascii="Times New Roman" w:eastAsia="SimSun" w:hAnsi="Times New Roman" w:cs="Times New Roman"/>
          <w:sz w:val="22"/>
          <w:szCs w:val="22"/>
          <w:lang w:val="ru-RU"/>
        </w:rPr>
        <w:t>:</w:t>
      </w:r>
      <w:r w:rsidR="00561BBA" w:rsidRPr="00561BBA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hyperlink r:id="rId6" w:history="1">
        <w:r w:rsidR="003C11CD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https://НД.космовиза.рф</w:t>
        </w:r>
      </w:hyperlink>
      <w:r w:rsidR="00EF6170">
        <w:rPr>
          <w:rFonts w:ascii="Times New Roman" w:eastAsia="SimSun" w:hAnsi="Times New Roman" w:cs="Times New Roman"/>
          <w:sz w:val="22"/>
          <w:szCs w:val="22"/>
          <w:lang w:val="ru-RU"/>
        </w:rPr>
        <w:t>/</w:t>
      </w:r>
      <w:r w:rsidR="003C11CD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>возможна консультация специалиста по номеру телефона +7 (800) 600-39-62</w:t>
      </w:r>
      <w:r w:rsid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или</w:t>
      </w:r>
      <w:r w:rsidR="001C7BD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 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электронной почте info@cosmovisa.com </w:t>
      </w:r>
    </w:p>
    <w:sectPr w:rsidR="00A3206F" w:rsidRPr="00236FD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CE0072"/>
    <w:rsid w:val="000166ED"/>
    <w:rsid w:val="00056523"/>
    <w:rsid w:val="000A01BF"/>
    <w:rsid w:val="00156649"/>
    <w:rsid w:val="00183FE4"/>
    <w:rsid w:val="001B3A25"/>
    <w:rsid w:val="001C7BD8"/>
    <w:rsid w:val="0022051F"/>
    <w:rsid w:val="00236FD9"/>
    <w:rsid w:val="0026312A"/>
    <w:rsid w:val="002A5496"/>
    <w:rsid w:val="002D6079"/>
    <w:rsid w:val="00312EC4"/>
    <w:rsid w:val="00327469"/>
    <w:rsid w:val="003970F5"/>
    <w:rsid w:val="003B0C89"/>
    <w:rsid w:val="003C11CD"/>
    <w:rsid w:val="003D1C35"/>
    <w:rsid w:val="003E01A2"/>
    <w:rsid w:val="0042136C"/>
    <w:rsid w:val="004451E2"/>
    <w:rsid w:val="00456944"/>
    <w:rsid w:val="004D5AAF"/>
    <w:rsid w:val="004E2731"/>
    <w:rsid w:val="00561BBA"/>
    <w:rsid w:val="00625D8A"/>
    <w:rsid w:val="006519F4"/>
    <w:rsid w:val="0077489A"/>
    <w:rsid w:val="007C7C13"/>
    <w:rsid w:val="007F28CC"/>
    <w:rsid w:val="0085706B"/>
    <w:rsid w:val="008925D8"/>
    <w:rsid w:val="00894E77"/>
    <w:rsid w:val="009021D3"/>
    <w:rsid w:val="009215EE"/>
    <w:rsid w:val="00934D8A"/>
    <w:rsid w:val="00A17E7E"/>
    <w:rsid w:val="00A3206F"/>
    <w:rsid w:val="00A55D2F"/>
    <w:rsid w:val="00A67465"/>
    <w:rsid w:val="00A870DF"/>
    <w:rsid w:val="00AA65CF"/>
    <w:rsid w:val="00B06B26"/>
    <w:rsid w:val="00B327CB"/>
    <w:rsid w:val="00C36CC8"/>
    <w:rsid w:val="00CA39D0"/>
    <w:rsid w:val="00CB3A47"/>
    <w:rsid w:val="00CF324E"/>
    <w:rsid w:val="00D03BF5"/>
    <w:rsid w:val="00D51BAA"/>
    <w:rsid w:val="00D87B6A"/>
    <w:rsid w:val="00D91032"/>
    <w:rsid w:val="00E22460"/>
    <w:rsid w:val="00E31F72"/>
    <w:rsid w:val="00E539EA"/>
    <w:rsid w:val="00E6047D"/>
    <w:rsid w:val="00E705F4"/>
    <w:rsid w:val="00EF6170"/>
    <w:rsid w:val="00F02D1C"/>
    <w:rsid w:val="00F61CDF"/>
    <w:rsid w:val="00F80ED4"/>
    <w:rsid w:val="00FB6FCB"/>
    <w:rsid w:val="00FD6001"/>
    <w:rsid w:val="00FE7B51"/>
    <w:rsid w:val="1DAD28AC"/>
    <w:rsid w:val="1ECE0072"/>
    <w:rsid w:val="2D1DFD0D"/>
    <w:rsid w:val="419A2C82"/>
    <w:rsid w:val="7924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E8C49"/>
  <w15:docId w15:val="{C2EC531E-7F2A-4E91-B252-9FD06880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Hyperlink"/>
    <w:basedOn w:val="a0"/>
    <w:rsid w:val="00D03BF5"/>
    <w:rPr>
      <w:color w:val="0026E5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03BF5"/>
    <w:rPr>
      <w:color w:val="605E5C"/>
      <w:shd w:val="clear" w:color="auto" w:fill="E1DFDD"/>
    </w:rPr>
  </w:style>
  <w:style w:type="character" w:styleId="a6">
    <w:name w:val="annotation reference"/>
    <w:basedOn w:val="a0"/>
    <w:rsid w:val="001C7BD8"/>
    <w:rPr>
      <w:sz w:val="16"/>
      <w:szCs w:val="16"/>
    </w:rPr>
  </w:style>
  <w:style w:type="paragraph" w:styleId="a7">
    <w:name w:val="annotation text"/>
    <w:basedOn w:val="a"/>
    <w:link w:val="a8"/>
    <w:rsid w:val="001C7BD8"/>
  </w:style>
  <w:style w:type="character" w:customStyle="1" w:styleId="a8">
    <w:name w:val="Текст примечания Знак"/>
    <w:basedOn w:val="a0"/>
    <w:link w:val="a7"/>
    <w:rsid w:val="001C7BD8"/>
    <w:rPr>
      <w:rFonts w:asciiTheme="minorHAnsi" w:eastAsiaTheme="minorEastAsia" w:hAnsiTheme="minorHAnsi" w:cstheme="minorBidi"/>
      <w:lang w:val="en-US" w:eastAsia="zh-CN"/>
    </w:rPr>
  </w:style>
  <w:style w:type="paragraph" w:styleId="a9">
    <w:name w:val="annotation subject"/>
    <w:basedOn w:val="a7"/>
    <w:next w:val="a7"/>
    <w:link w:val="aa"/>
    <w:rsid w:val="001C7BD8"/>
    <w:rPr>
      <w:b/>
      <w:bCs/>
    </w:rPr>
  </w:style>
  <w:style w:type="character" w:customStyle="1" w:styleId="aa">
    <w:name w:val="Тема примечания Знак"/>
    <w:basedOn w:val="a8"/>
    <w:link w:val="a9"/>
    <w:rsid w:val="001C7BD8"/>
    <w:rPr>
      <w:rFonts w:asciiTheme="minorHAnsi" w:eastAsiaTheme="minorEastAsia" w:hAnsiTheme="minorHAnsi" w:cstheme="minorBidi"/>
      <w:b/>
      <w:b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3;&#1044;.&#1082;&#1086;&#1089;&#1084;&#1086;&#1074;&#1080;&#1079;&#1072;.&#1088;&#1092;" TargetMode="External"/><Relationship Id="rId5" Type="http://schemas.openxmlformats.org/officeDocument/2006/relationships/hyperlink" Target="https://&#1053;&#1044;.&#1082;&#1086;&#1089;&#1084;&#1086;&#1074;&#1080;&#1079;&#1072;.&#1088;&#1092;" TargetMode="External"/><Relationship Id="rId4" Type="http://schemas.openxmlformats.org/officeDocument/2006/relationships/hyperlink" Target="https://nadodeneg.ru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3869</Characters>
  <Application>Microsoft Office Word</Application>
  <DocSecurity>0</DocSecurity>
  <Lines>32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Башков</cp:lastModifiedBy>
  <cp:revision>11</cp:revision>
  <dcterms:created xsi:type="dcterms:W3CDTF">2026-09-17T06:43:00Z</dcterms:created>
  <dcterms:modified xsi:type="dcterms:W3CDTF">2026-09-22T08:20:00Z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eyJoZGlkIjoiOWIzMjA2YzJhN2VjYzAwNWVkNmY5MzZhOTg2MDY3NzYifQ==</vt:lpwstr>
  </property>
  <property fmtid="{D5CDD505-2E9C-101B-9397-08002B2CF9AE}" pid="4" name="ICV">
    <vt:lpwstr>E2DC90EF15B24355B09E9546E065C405_13</vt:lpwstr>
  </property>
</Properties>
</file>